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92D" w:rsidRDefault="006B692D" w:rsidP="006B692D">
      <w:pPr>
        <w:jc w:val="center"/>
        <w:rPr>
          <w:rFonts w:ascii="方正小标宋简体" w:eastAsia="方正小标宋简体" w:hAnsi="微软雅黑"/>
          <w:color w:val="000000"/>
          <w:sz w:val="24"/>
          <w:szCs w:val="24"/>
        </w:rPr>
      </w:pPr>
      <w:r>
        <w:rPr>
          <w:rFonts w:ascii="方正小标宋简体" w:eastAsia="方正小标宋简体" w:hAnsi="微软雅黑" w:hint="eastAsia"/>
          <w:color w:val="000000"/>
          <w:sz w:val="24"/>
          <w:szCs w:val="24"/>
        </w:rPr>
        <w:t>2024年4月25日常熟高新技术产业开发区关于拟作出审批决定的环境影响评价文件公示</w:t>
      </w:r>
    </w:p>
    <w:p w:rsidR="006B692D" w:rsidRDefault="006B692D" w:rsidP="006B692D">
      <w:pPr>
        <w:ind w:firstLineChars="200" w:firstLine="480"/>
        <w:rPr>
          <w:rFonts w:ascii="仿宋_GB2312" w:eastAsia="仿宋_GB2312" w:hAnsi="微软雅黑" w:cs="宋体"/>
          <w:color w:val="000000"/>
          <w:kern w:val="0"/>
          <w:sz w:val="24"/>
          <w:szCs w:val="24"/>
        </w:rPr>
      </w:pPr>
      <w:r>
        <w:rPr>
          <w:rFonts w:ascii="仿宋_GB2312" w:eastAsia="仿宋_GB2312" w:hAnsi="微软雅黑" w:cs="宋体" w:hint="eastAsia"/>
          <w:color w:val="000000"/>
          <w:kern w:val="0"/>
          <w:sz w:val="24"/>
          <w:szCs w:val="24"/>
        </w:rPr>
        <w:t>根据建设项目环境影响评价审批程序的有关规定，我区拟对</w:t>
      </w:r>
      <w:r>
        <w:rPr>
          <w:rFonts w:ascii="仿宋_GB2312" w:eastAsia="仿宋_GB2312" w:hint="eastAsia"/>
          <w:sz w:val="24"/>
          <w:szCs w:val="24"/>
        </w:rPr>
        <w:t>以下</w:t>
      </w:r>
      <w:r>
        <w:rPr>
          <w:rFonts w:ascii="仿宋_GB2312" w:eastAsia="仿宋_GB2312" w:hAnsi="微软雅黑" w:cs="宋体" w:hint="eastAsia"/>
          <w:color w:val="000000"/>
          <w:kern w:val="0"/>
          <w:sz w:val="24"/>
          <w:szCs w:val="24"/>
        </w:rPr>
        <w:t>环境影响评价文件</w:t>
      </w:r>
      <w:proofErr w:type="gramStart"/>
      <w:r>
        <w:rPr>
          <w:rFonts w:ascii="仿宋_GB2312" w:eastAsia="仿宋_GB2312" w:hAnsi="微软雅黑" w:cs="宋体" w:hint="eastAsia"/>
          <w:color w:val="000000"/>
          <w:kern w:val="0"/>
          <w:sz w:val="24"/>
          <w:szCs w:val="24"/>
        </w:rPr>
        <w:t>作出</w:t>
      </w:r>
      <w:proofErr w:type="gramEnd"/>
      <w:r>
        <w:rPr>
          <w:rFonts w:ascii="仿宋_GB2312" w:eastAsia="仿宋_GB2312" w:hAnsi="微软雅黑" w:cs="宋体" w:hint="eastAsia"/>
          <w:color w:val="000000"/>
          <w:kern w:val="0"/>
          <w:sz w:val="24"/>
          <w:szCs w:val="24"/>
        </w:rPr>
        <w:t>审批决定。现将拟作出审批决定的环境影响评价文件基本情况予以公示，公示期为2024年4月25日－2024年4月</w:t>
      </w:r>
      <w:bookmarkStart w:id="0" w:name="_GoBack"/>
      <w:bookmarkEnd w:id="0"/>
      <w:r>
        <w:rPr>
          <w:rFonts w:ascii="仿宋_GB2312" w:eastAsia="仿宋_GB2312" w:hAnsi="微软雅黑" w:cs="宋体" w:hint="eastAsia"/>
          <w:color w:val="000000"/>
          <w:kern w:val="0"/>
          <w:sz w:val="24"/>
          <w:szCs w:val="24"/>
        </w:rPr>
        <w:t>30日（5个工作日）。</w:t>
      </w:r>
    </w:p>
    <w:p w:rsidR="006B692D" w:rsidRDefault="006B692D" w:rsidP="006B692D">
      <w:pPr>
        <w:widowControl/>
        <w:jc w:val="left"/>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　　联系电话：0512-52990656</w:t>
      </w:r>
    </w:p>
    <w:p w:rsidR="006B692D" w:rsidRDefault="006B692D" w:rsidP="006B692D">
      <w:pPr>
        <w:widowControl/>
        <w:ind w:firstLineChars="200" w:firstLine="480"/>
        <w:jc w:val="left"/>
        <w:rPr>
          <w:rFonts w:ascii="仿宋_GB2312" w:eastAsia="仿宋_GB2312" w:hAnsiTheme="minorEastAsia" w:cs="宋体"/>
          <w:color w:val="000000"/>
          <w:kern w:val="0"/>
          <w:sz w:val="24"/>
          <w:szCs w:val="24"/>
          <w:u w:val="single"/>
        </w:rPr>
      </w:pPr>
      <w:proofErr w:type="gramStart"/>
      <w:r>
        <w:rPr>
          <w:rFonts w:ascii="仿宋_GB2312" w:eastAsia="仿宋_GB2312" w:hAnsiTheme="minorEastAsia" w:cs="宋体" w:hint="eastAsia"/>
          <w:color w:val="000000"/>
          <w:kern w:val="0"/>
          <w:sz w:val="24"/>
          <w:szCs w:val="24"/>
        </w:rPr>
        <w:t>邮</w:t>
      </w:r>
      <w:proofErr w:type="gramEnd"/>
      <w:r>
        <w:rPr>
          <w:rFonts w:ascii="仿宋_GB2312" w:eastAsia="仿宋_GB2312" w:hAnsiTheme="minorEastAsia" w:cs="宋体" w:hint="eastAsia"/>
          <w:color w:val="000000"/>
          <w:kern w:val="0"/>
          <w:sz w:val="24"/>
          <w:szCs w:val="24"/>
        </w:rPr>
        <w:t xml:space="preserve">    箱：xzsp@china-cnz.com</w:t>
      </w:r>
    </w:p>
    <w:p w:rsidR="006B692D" w:rsidRDefault="006B692D" w:rsidP="006B692D">
      <w:pPr>
        <w:widowControl/>
        <w:jc w:val="left"/>
        <w:rPr>
          <w:rFonts w:ascii="仿宋_GB2312" w:eastAsia="仿宋_GB2312" w:hAnsi="微软雅黑" w:cs="宋体"/>
          <w:color w:val="000000"/>
          <w:kern w:val="0"/>
          <w:sz w:val="24"/>
          <w:szCs w:val="24"/>
        </w:rPr>
      </w:pPr>
      <w:r>
        <w:rPr>
          <w:rFonts w:ascii="仿宋_GB2312" w:eastAsia="仿宋_GB2312" w:hAnsi="微软雅黑" w:cs="宋体" w:hint="eastAsia"/>
          <w:color w:val="000000"/>
          <w:kern w:val="0"/>
          <w:sz w:val="24"/>
          <w:szCs w:val="24"/>
        </w:rPr>
        <w:t xml:space="preserve">   听证权利告知：依据《中华人民共和国行政许可法》的相关规定，自公示起五日内申请人、利害关系人可提出听证申请。</w:t>
      </w:r>
    </w:p>
    <w:p w:rsidR="006B692D" w:rsidRDefault="006B692D" w:rsidP="006B692D">
      <w:pPr>
        <w:widowControl/>
        <w:jc w:val="center"/>
        <w:rPr>
          <w:rFonts w:ascii="仿宋_GB2312" w:eastAsia="仿宋_GB2312" w:hAnsi="微软雅黑" w:cs="宋体"/>
          <w:color w:val="000000"/>
          <w:kern w:val="0"/>
          <w:sz w:val="24"/>
          <w:szCs w:val="24"/>
        </w:rPr>
      </w:pPr>
      <w:r>
        <w:rPr>
          <w:rFonts w:ascii="仿宋_GB2312" w:eastAsia="仿宋_GB2312" w:hAnsi="微软雅黑" w:cs="宋体" w:hint="eastAsia"/>
          <w:b/>
          <w:bCs/>
          <w:color w:val="000000"/>
          <w:kern w:val="0"/>
          <w:sz w:val="24"/>
          <w:szCs w:val="24"/>
        </w:rPr>
        <w:t>拟批准的建设项目环境影响评价文件</w:t>
      </w:r>
    </w:p>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60"/>
        <w:gridCol w:w="1202"/>
        <w:gridCol w:w="43"/>
        <w:gridCol w:w="709"/>
        <w:gridCol w:w="569"/>
        <w:gridCol w:w="1274"/>
        <w:gridCol w:w="1275"/>
        <w:gridCol w:w="3042"/>
        <w:gridCol w:w="787"/>
      </w:tblGrid>
      <w:tr w:rsidR="006B692D" w:rsidRPr="00E7036C" w:rsidTr="00DF0AB7">
        <w:trPr>
          <w:trHeight w:val="862"/>
          <w:jc w:val="center"/>
        </w:trPr>
        <w:tc>
          <w:tcPr>
            <w:tcW w:w="460" w:type="dxa"/>
            <w:vAlign w:val="center"/>
          </w:tcPr>
          <w:p w:rsidR="006B692D" w:rsidRPr="00E7036C" w:rsidRDefault="006B692D" w:rsidP="00DF0AB7">
            <w:pPr>
              <w:widowControl/>
              <w:jc w:val="center"/>
              <w:textAlignment w:val="center"/>
              <w:rPr>
                <w:rFonts w:asciiTheme="minorEastAsia" w:hAnsiTheme="minorEastAsia" w:cs="宋体"/>
                <w:b/>
                <w:bCs/>
                <w:color w:val="000000"/>
                <w:kern w:val="0"/>
                <w:szCs w:val="21"/>
              </w:rPr>
            </w:pPr>
            <w:r w:rsidRPr="00E7036C">
              <w:rPr>
                <w:rFonts w:asciiTheme="minorEastAsia" w:hAnsiTheme="minorEastAsia" w:cs="宋体" w:hint="eastAsia"/>
                <w:b/>
                <w:bCs/>
                <w:color w:val="000000"/>
                <w:kern w:val="0"/>
                <w:szCs w:val="21"/>
              </w:rPr>
              <w:t>序号</w:t>
            </w:r>
          </w:p>
        </w:tc>
        <w:tc>
          <w:tcPr>
            <w:tcW w:w="1245" w:type="dxa"/>
            <w:gridSpan w:val="2"/>
            <w:tcMar>
              <w:top w:w="15" w:type="dxa"/>
              <w:left w:w="15" w:type="dxa"/>
              <w:bottom w:w="15" w:type="dxa"/>
              <w:right w:w="15" w:type="dxa"/>
            </w:tcMar>
            <w:vAlign w:val="center"/>
          </w:tcPr>
          <w:p w:rsidR="006B692D" w:rsidRPr="00E7036C" w:rsidRDefault="006B692D" w:rsidP="00DF0AB7">
            <w:pPr>
              <w:widowControl/>
              <w:jc w:val="center"/>
              <w:textAlignment w:val="center"/>
              <w:rPr>
                <w:rFonts w:asciiTheme="minorEastAsia" w:hAnsiTheme="minorEastAsia" w:cs="宋体"/>
                <w:b/>
                <w:bCs/>
                <w:color w:val="000000"/>
                <w:kern w:val="0"/>
                <w:szCs w:val="21"/>
              </w:rPr>
            </w:pPr>
            <w:r w:rsidRPr="00E7036C">
              <w:rPr>
                <w:rFonts w:asciiTheme="minorEastAsia" w:hAnsiTheme="minorEastAsia" w:cs="宋体" w:hint="eastAsia"/>
                <w:b/>
                <w:bCs/>
                <w:color w:val="000000"/>
                <w:kern w:val="0"/>
                <w:szCs w:val="21"/>
              </w:rPr>
              <w:t>项目</w:t>
            </w:r>
            <w:r w:rsidRPr="00E7036C">
              <w:rPr>
                <w:rFonts w:asciiTheme="minorEastAsia" w:hAnsiTheme="minorEastAsia" w:cs="宋体" w:hint="eastAsia"/>
                <w:b/>
                <w:bCs/>
                <w:color w:val="000000"/>
                <w:kern w:val="0"/>
                <w:szCs w:val="21"/>
              </w:rPr>
              <w:br/>
              <w:t>名称</w:t>
            </w:r>
          </w:p>
        </w:tc>
        <w:tc>
          <w:tcPr>
            <w:tcW w:w="709" w:type="dxa"/>
            <w:tcMar>
              <w:top w:w="15" w:type="dxa"/>
              <w:left w:w="15" w:type="dxa"/>
              <w:bottom w:w="15" w:type="dxa"/>
              <w:right w:w="15" w:type="dxa"/>
            </w:tcMar>
            <w:vAlign w:val="center"/>
          </w:tcPr>
          <w:p w:rsidR="006B692D" w:rsidRPr="00E7036C" w:rsidRDefault="006B692D" w:rsidP="00DF0AB7">
            <w:pPr>
              <w:widowControl/>
              <w:jc w:val="center"/>
              <w:textAlignment w:val="center"/>
              <w:rPr>
                <w:rFonts w:asciiTheme="minorEastAsia" w:hAnsiTheme="minorEastAsia" w:cs="宋体"/>
                <w:kern w:val="0"/>
                <w:szCs w:val="21"/>
              </w:rPr>
            </w:pPr>
            <w:r w:rsidRPr="00E7036C">
              <w:rPr>
                <w:rFonts w:asciiTheme="minorEastAsia" w:hAnsiTheme="minorEastAsia" w:cs="宋体" w:hint="eastAsia"/>
                <w:b/>
                <w:bCs/>
                <w:color w:val="000000"/>
                <w:kern w:val="0"/>
                <w:szCs w:val="21"/>
              </w:rPr>
              <w:t>建设</w:t>
            </w:r>
            <w:r w:rsidRPr="00E7036C">
              <w:rPr>
                <w:rFonts w:asciiTheme="minorEastAsia" w:hAnsiTheme="minorEastAsia" w:cs="宋体" w:hint="eastAsia"/>
                <w:b/>
                <w:bCs/>
                <w:color w:val="000000"/>
                <w:kern w:val="0"/>
                <w:szCs w:val="21"/>
              </w:rPr>
              <w:br/>
              <w:t>地点</w:t>
            </w:r>
          </w:p>
        </w:tc>
        <w:tc>
          <w:tcPr>
            <w:tcW w:w="569" w:type="dxa"/>
            <w:tcMar>
              <w:top w:w="15" w:type="dxa"/>
              <w:left w:w="15" w:type="dxa"/>
              <w:bottom w:w="15" w:type="dxa"/>
              <w:right w:w="15" w:type="dxa"/>
            </w:tcMar>
            <w:vAlign w:val="center"/>
          </w:tcPr>
          <w:p w:rsidR="006B692D" w:rsidRPr="00E7036C" w:rsidRDefault="006B692D" w:rsidP="00DF0AB7">
            <w:pPr>
              <w:widowControl/>
              <w:jc w:val="center"/>
              <w:textAlignment w:val="center"/>
              <w:rPr>
                <w:rFonts w:asciiTheme="minorEastAsia" w:hAnsiTheme="minorEastAsia" w:cs="宋体"/>
                <w:kern w:val="0"/>
                <w:szCs w:val="21"/>
              </w:rPr>
            </w:pPr>
            <w:r w:rsidRPr="00E7036C">
              <w:rPr>
                <w:rFonts w:asciiTheme="minorEastAsia" w:hAnsiTheme="minorEastAsia" w:cs="宋体" w:hint="eastAsia"/>
                <w:b/>
                <w:bCs/>
                <w:color w:val="000000"/>
                <w:kern w:val="0"/>
                <w:szCs w:val="21"/>
              </w:rPr>
              <w:t>建设</w:t>
            </w:r>
            <w:r w:rsidRPr="00E7036C">
              <w:rPr>
                <w:rFonts w:asciiTheme="minorEastAsia" w:hAnsiTheme="minorEastAsia" w:cs="宋体" w:hint="eastAsia"/>
                <w:b/>
                <w:bCs/>
                <w:color w:val="000000"/>
                <w:kern w:val="0"/>
                <w:szCs w:val="21"/>
              </w:rPr>
              <w:br/>
              <w:t>单位</w:t>
            </w:r>
          </w:p>
        </w:tc>
        <w:tc>
          <w:tcPr>
            <w:tcW w:w="1274" w:type="dxa"/>
            <w:tcMar>
              <w:top w:w="15" w:type="dxa"/>
              <w:left w:w="15" w:type="dxa"/>
              <w:bottom w:w="15" w:type="dxa"/>
              <w:right w:w="15" w:type="dxa"/>
            </w:tcMar>
            <w:vAlign w:val="center"/>
          </w:tcPr>
          <w:p w:rsidR="006B692D" w:rsidRPr="00E7036C" w:rsidRDefault="006B692D" w:rsidP="00DF0AB7">
            <w:pPr>
              <w:widowControl/>
              <w:jc w:val="center"/>
              <w:textAlignment w:val="center"/>
              <w:rPr>
                <w:rFonts w:asciiTheme="minorEastAsia" w:hAnsiTheme="minorEastAsia" w:cs="宋体"/>
                <w:kern w:val="0"/>
                <w:szCs w:val="21"/>
              </w:rPr>
            </w:pPr>
            <w:r w:rsidRPr="00E7036C">
              <w:rPr>
                <w:rFonts w:asciiTheme="minorEastAsia" w:hAnsiTheme="minorEastAsia" w:cs="宋体" w:hint="eastAsia"/>
                <w:b/>
                <w:bCs/>
                <w:color w:val="000000"/>
                <w:kern w:val="0"/>
                <w:szCs w:val="21"/>
              </w:rPr>
              <w:t>环境影响评价机构</w:t>
            </w:r>
          </w:p>
        </w:tc>
        <w:tc>
          <w:tcPr>
            <w:tcW w:w="1275" w:type="dxa"/>
            <w:tcMar>
              <w:top w:w="15" w:type="dxa"/>
              <w:left w:w="15" w:type="dxa"/>
              <w:bottom w:w="15" w:type="dxa"/>
              <w:right w:w="15" w:type="dxa"/>
            </w:tcMar>
            <w:vAlign w:val="center"/>
          </w:tcPr>
          <w:p w:rsidR="006B692D" w:rsidRPr="00E7036C" w:rsidRDefault="006B692D" w:rsidP="00DF0AB7">
            <w:pPr>
              <w:widowControl/>
              <w:jc w:val="center"/>
              <w:textAlignment w:val="center"/>
              <w:rPr>
                <w:rFonts w:asciiTheme="minorEastAsia" w:hAnsiTheme="minorEastAsia" w:cs="宋体"/>
                <w:kern w:val="0"/>
                <w:szCs w:val="21"/>
              </w:rPr>
            </w:pPr>
            <w:r w:rsidRPr="00E7036C">
              <w:rPr>
                <w:rFonts w:asciiTheme="minorEastAsia" w:hAnsiTheme="minorEastAsia" w:cs="宋体" w:hint="eastAsia"/>
                <w:b/>
                <w:bCs/>
                <w:color w:val="000000"/>
                <w:kern w:val="0"/>
                <w:szCs w:val="21"/>
              </w:rPr>
              <w:t>项目概况</w:t>
            </w:r>
          </w:p>
        </w:tc>
        <w:tc>
          <w:tcPr>
            <w:tcW w:w="3042" w:type="dxa"/>
            <w:tcMar>
              <w:top w:w="15" w:type="dxa"/>
              <w:left w:w="15" w:type="dxa"/>
              <w:bottom w:w="15" w:type="dxa"/>
              <w:right w:w="15" w:type="dxa"/>
            </w:tcMar>
            <w:vAlign w:val="center"/>
          </w:tcPr>
          <w:p w:rsidR="006B692D" w:rsidRPr="00E7036C" w:rsidRDefault="006B692D" w:rsidP="00DF0AB7">
            <w:pPr>
              <w:widowControl/>
              <w:jc w:val="center"/>
              <w:textAlignment w:val="center"/>
              <w:rPr>
                <w:rFonts w:asciiTheme="minorEastAsia" w:hAnsiTheme="minorEastAsia" w:cs="宋体"/>
                <w:kern w:val="0"/>
                <w:szCs w:val="21"/>
              </w:rPr>
            </w:pPr>
            <w:r w:rsidRPr="00E7036C">
              <w:rPr>
                <w:rFonts w:asciiTheme="minorEastAsia" w:hAnsiTheme="minorEastAsia" w:cs="宋体" w:hint="eastAsia"/>
                <w:b/>
                <w:bCs/>
                <w:color w:val="000000"/>
                <w:kern w:val="0"/>
                <w:szCs w:val="21"/>
              </w:rPr>
              <w:t>主要环境影响及预防或者减轻不良环境影响的对策和措施</w:t>
            </w:r>
          </w:p>
        </w:tc>
        <w:tc>
          <w:tcPr>
            <w:tcW w:w="787" w:type="dxa"/>
            <w:vAlign w:val="center"/>
          </w:tcPr>
          <w:p w:rsidR="006B692D" w:rsidRPr="00E7036C" w:rsidRDefault="006B692D" w:rsidP="00DF0AB7">
            <w:pPr>
              <w:widowControl/>
              <w:jc w:val="center"/>
              <w:textAlignment w:val="center"/>
              <w:rPr>
                <w:rFonts w:asciiTheme="minorEastAsia" w:hAnsiTheme="minorEastAsia" w:cs="宋体"/>
                <w:b/>
                <w:bCs/>
                <w:color w:val="000000"/>
                <w:kern w:val="0"/>
                <w:szCs w:val="21"/>
              </w:rPr>
            </w:pPr>
            <w:r w:rsidRPr="00E7036C">
              <w:rPr>
                <w:rFonts w:asciiTheme="minorEastAsia" w:hAnsiTheme="minorEastAsia" w:cs="宋体" w:hint="eastAsia"/>
                <w:b/>
                <w:bCs/>
                <w:color w:val="000000"/>
                <w:kern w:val="0"/>
                <w:szCs w:val="21"/>
              </w:rPr>
              <w:t>公众参与情况</w:t>
            </w:r>
          </w:p>
        </w:tc>
      </w:tr>
      <w:tr w:rsidR="006B692D" w:rsidRPr="00E7036C" w:rsidTr="00DF0AB7">
        <w:trPr>
          <w:trHeight w:val="898"/>
          <w:jc w:val="center"/>
        </w:trPr>
        <w:tc>
          <w:tcPr>
            <w:tcW w:w="460" w:type="dxa"/>
            <w:vAlign w:val="center"/>
          </w:tcPr>
          <w:p w:rsidR="006B692D" w:rsidRPr="00E7036C" w:rsidRDefault="006B692D" w:rsidP="00DF0AB7">
            <w:pPr>
              <w:widowControl/>
              <w:jc w:val="center"/>
              <w:textAlignment w:val="center"/>
              <w:rPr>
                <w:rFonts w:asciiTheme="minorEastAsia" w:hAnsiTheme="minorEastAsia" w:cs="宋体"/>
                <w:bCs/>
                <w:color w:val="000000"/>
                <w:kern w:val="0"/>
                <w:szCs w:val="21"/>
              </w:rPr>
            </w:pPr>
            <w:r w:rsidRPr="00E7036C">
              <w:rPr>
                <w:rFonts w:asciiTheme="minorEastAsia" w:hAnsiTheme="minorEastAsia" w:cs="宋体" w:hint="eastAsia"/>
                <w:bCs/>
                <w:color w:val="000000"/>
                <w:kern w:val="0"/>
                <w:szCs w:val="21"/>
              </w:rPr>
              <w:t>1</w:t>
            </w:r>
          </w:p>
        </w:tc>
        <w:tc>
          <w:tcPr>
            <w:tcW w:w="1245" w:type="dxa"/>
            <w:gridSpan w:val="2"/>
            <w:tcMar>
              <w:top w:w="15" w:type="dxa"/>
              <w:left w:w="15" w:type="dxa"/>
              <w:bottom w:w="15" w:type="dxa"/>
              <w:right w:w="15" w:type="dxa"/>
            </w:tcMar>
            <w:vAlign w:val="center"/>
          </w:tcPr>
          <w:p w:rsidR="006B692D" w:rsidRPr="00E7036C" w:rsidRDefault="006B692D" w:rsidP="00DF0AB7">
            <w:pPr>
              <w:jc w:val="center"/>
              <w:rPr>
                <w:rFonts w:asciiTheme="minorEastAsia" w:hAnsiTheme="minorEastAsia" w:cs="宋体"/>
                <w:color w:val="000000"/>
                <w:szCs w:val="21"/>
              </w:rPr>
            </w:pPr>
            <w:r w:rsidRPr="00E7036C">
              <w:rPr>
                <w:rFonts w:asciiTheme="minorEastAsia" w:hAnsiTheme="minorEastAsia" w:cs="Times New Roman" w:hint="eastAsia"/>
                <w:szCs w:val="21"/>
              </w:rPr>
              <w:t>新建第二、三代半导体镀膜设备精密核心零部件检测</w:t>
            </w:r>
            <w:proofErr w:type="gramStart"/>
            <w:r w:rsidRPr="00E7036C">
              <w:rPr>
                <w:rFonts w:asciiTheme="minorEastAsia" w:hAnsiTheme="minorEastAsia" w:cs="Times New Roman" w:hint="eastAsia"/>
                <w:szCs w:val="21"/>
              </w:rPr>
              <w:t>及维保项目</w:t>
            </w:r>
            <w:proofErr w:type="gramEnd"/>
          </w:p>
        </w:tc>
        <w:tc>
          <w:tcPr>
            <w:tcW w:w="709" w:type="dxa"/>
            <w:tcMar>
              <w:top w:w="15" w:type="dxa"/>
              <w:left w:w="15" w:type="dxa"/>
              <w:bottom w:w="15" w:type="dxa"/>
              <w:right w:w="15" w:type="dxa"/>
            </w:tcMar>
            <w:vAlign w:val="center"/>
          </w:tcPr>
          <w:p w:rsidR="006B692D" w:rsidRPr="00E7036C" w:rsidRDefault="006B692D" w:rsidP="00DF0AB7">
            <w:pPr>
              <w:jc w:val="center"/>
              <w:rPr>
                <w:rFonts w:asciiTheme="minorEastAsia" w:hAnsiTheme="minorEastAsia" w:cs="宋体"/>
                <w:color w:val="000000"/>
                <w:szCs w:val="21"/>
              </w:rPr>
            </w:pPr>
            <w:r w:rsidRPr="00E7036C">
              <w:rPr>
                <w:rFonts w:asciiTheme="minorEastAsia" w:hAnsiTheme="minorEastAsia" w:cs="Times New Roman" w:hint="eastAsia"/>
                <w:szCs w:val="21"/>
              </w:rPr>
              <w:t>常熟高新技术产业开发区香江路58号3幢</w:t>
            </w:r>
          </w:p>
        </w:tc>
        <w:tc>
          <w:tcPr>
            <w:tcW w:w="569" w:type="dxa"/>
            <w:tcMar>
              <w:top w:w="15" w:type="dxa"/>
              <w:left w:w="15" w:type="dxa"/>
              <w:bottom w:w="15" w:type="dxa"/>
              <w:right w:w="15" w:type="dxa"/>
            </w:tcMar>
            <w:vAlign w:val="center"/>
          </w:tcPr>
          <w:p w:rsidR="006B692D" w:rsidRPr="00E7036C" w:rsidRDefault="006B692D" w:rsidP="00DF0AB7">
            <w:pPr>
              <w:jc w:val="center"/>
              <w:rPr>
                <w:rFonts w:asciiTheme="minorEastAsia" w:hAnsiTheme="minorEastAsia" w:cs="宋体"/>
                <w:color w:val="000000"/>
                <w:szCs w:val="21"/>
              </w:rPr>
            </w:pPr>
            <w:r w:rsidRPr="00E7036C">
              <w:rPr>
                <w:rFonts w:asciiTheme="minorEastAsia" w:hAnsiTheme="minorEastAsia" w:cs="Times New Roman" w:hint="eastAsia"/>
                <w:szCs w:val="21"/>
              </w:rPr>
              <w:t>苏州合志杰新材料技术有限公司</w:t>
            </w:r>
          </w:p>
        </w:tc>
        <w:tc>
          <w:tcPr>
            <w:tcW w:w="1274" w:type="dxa"/>
            <w:tcMar>
              <w:top w:w="15" w:type="dxa"/>
              <w:left w:w="15" w:type="dxa"/>
              <w:bottom w:w="15" w:type="dxa"/>
              <w:right w:w="15" w:type="dxa"/>
            </w:tcMar>
            <w:vAlign w:val="center"/>
          </w:tcPr>
          <w:p w:rsidR="006B692D" w:rsidRPr="00E7036C" w:rsidRDefault="006B692D" w:rsidP="00DF0AB7">
            <w:pPr>
              <w:jc w:val="center"/>
              <w:rPr>
                <w:rFonts w:asciiTheme="minorEastAsia" w:hAnsiTheme="minorEastAsia"/>
                <w:szCs w:val="21"/>
              </w:rPr>
            </w:pPr>
            <w:r w:rsidRPr="00E7036C">
              <w:rPr>
                <w:rFonts w:asciiTheme="minorEastAsia" w:hAnsiTheme="minorEastAsia" w:cs="Times New Roman" w:hint="eastAsia"/>
                <w:szCs w:val="21"/>
              </w:rPr>
              <w:t>常卫环保科技有限公司</w:t>
            </w:r>
          </w:p>
        </w:tc>
        <w:tc>
          <w:tcPr>
            <w:tcW w:w="1275" w:type="dxa"/>
            <w:tcMar>
              <w:top w:w="15" w:type="dxa"/>
              <w:left w:w="15" w:type="dxa"/>
              <w:bottom w:w="15" w:type="dxa"/>
              <w:right w:w="15" w:type="dxa"/>
            </w:tcMar>
            <w:vAlign w:val="center"/>
          </w:tcPr>
          <w:p w:rsidR="006B692D" w:rsidRPr="00E7036C" w:rsidRDefault="006B692D" w:rsidP="00DF0AB7">
            <w:pPr>
              <w:widowControl/>
              <w:jc w:val="center"/>
              <w:textAlignment w:val="center"/>
              <w:rPr>
                <w:rFonts w:asciiTheme="minorEastAsia" w:hAnsiTheme="minorEastAsia" w:cs="宋体"/>
                <w:kern w:val="0"/>
                <w:szCs w:val="21"/>
              </w:rPr>
            </w:pPr>
            <w:r w:rsidRPr="00E7036C">
              <w:rPr>
                <w:rFonts w:asciiTheme="minorEastAsia" w:hAnsiTheme="minorEastAsia" w:cs="Times New Roman" w:hint="eastAsia"/>
                <w:szCs w:val="21"/>
              </w:rPr>
              <w:t>年检测</w:t>
            </w:r>
            <w:proofErr w:type="gramStart"/>
            <w:r w:rsidRPr="00E7036C">
              <w:rPr>
                <w:rFonts w:asciiTheme="minorEastAsia" w:hAnsiTheme="minorEastAsia" w:cs="Times New Roman" w:hint="eastAsia"/>
                <w:szCs w:val="21"/>
              </w:rPr>
              <w:t>及维保第二</w:t>
            </w:r>
            <w:proofErr w:type="gramEnd"/>
            <w:r w:rsidRPr="00E7036C">
              <w:rPr>
                <w:rFonts w:asciiTheme="minorEastAsia" w:hAnsiTheme="minorEastAsia" w:cs="Times New Roman" w:hint="eastAsia"/>
                <w:szCs w:val="21"/>
              </w:rPr>
              <w:t>、三代半导体镀膜设备精密核心零部件 280套</w:t>
            </w:r>
          </w:p>
        </w:tc>
        <w:tc>
          <w:tcPr>
            <w:tcW w:w="3042" w:type="dxa"/>
            <w:tcMar>
              <w:top w:w="15" w:type="dxa"/>
              <w:left w:w="15" w:type="dxa"/>
              <w:bottom w:w="15" w:type="dxa"/>
              <w:right w:w="15" w:type="dxa"/>
            </w:tcMar>
            <w:vAlign w:val="center"/>
          </w:tcPr>
          <w:p w:rsidR="006B692D" w:rsidRPr="00E7036C" w:rsidRDefault="006B692D" w:rsidP="00DF0AB7">
            <w:pPr>
              <w:widowControl/>
              <w:textAlignment w:val="center"/>
              <w:rPr>
                <w:rFonts w:asciiTheme="minorEastAsia" w:hAnsiTheme="minorEastAsia" w:cs="Times New Roman"/>
                <w:szCs w:val="21"/>
              </w:rPr>
            </w:pPr>
            <w:r w:rsidRPr="00E7036C">
              <w:rPr>
                <w:rFonts w:asciiTheme="minorEastAsia" w:hAnsiTheme="minorEastAsia" w:cs="宋体" w:hint="eastAsia"/>
                <w:kern w:val="0"/>
                <w:szCs w:val="21"/>
              </w:rPr>
              <w:t>按“雨污分流、清污分流”的原则建设厂区排水管网，</w:t>
            </w:r>
            <w:r w:rsidRPr="00E7036C">
              <w:rPr>
                <w:rFonts w:asciiTheme="minorEastAsia" w:hAnsiTheme="minorEastAsia" w:cs="Times New Roman"/>
                <w:szCs w:val="21"/>
              </w:rPr>
              <w:t>本项目</w:t>
            </w:r>
            <w:r w:rsidRPr="00E7036C">
              <w:rPr>
                <w:rFonts w:asciiTheme="minorEastAsia" w:hAnsiTheme="minorEastAsia" w:cs="Times New Roman" w:hint="eastAsia"/>
                <w:szCs w:val="21"/>
              </w:rPr>
              <w:t>生产废水（物理除膜废水、实验试剂配制废水、实验室清洁废水、喷淋废水、震荡清洗废水）经收集进废水处理设施（低温蒸馏）处理后回用于除膜工序不外排，</w:t>
            </w:r>
            <w:r w:rsidRPr="00E7036C">
              <w:rPr>
                <w:rFonts w:asciiTheme="minorEastAsia" w:hAnsiTheme="minorEastAsia" w:cs="Times New Roman"/>
                <w:szCs w:val="21"/>
              </w:rPr>
              <w:t>生活污水</w:t>
            </w:r>
            <w:r w:rsidRPr="00E7036C">
              <w:rPr>
                <w:rFonts w:asciiTheme="minorEastAsia" w:hAnsiTheme="minorEastAsia" w:cs="Times New Roman" w:hint="eastAsia"/>
                <w:szCs w:val="21"/>
              </w:rPr>
              <w:t>和纯水制备浓水</w:t>
            </w:r>
            <w:r w:rsidRPr="00E7036C">
              <w:rPr>
                <w:rFonts w:asciiTheme="minorEastAsia" w:hAnsiTheme="minorEastAsia" w:cs="Times New Roman"/>
                <w:szCs w:val="21"/>
              </w:rPr>
              <w:t>接管至</w:t>
            </w:r>
            <w:r w:rsidRPr="00E7036C">
              <w:rPr>
                <w:rFonts w:asciiTheme="minorEastAsia" w:hAnsiTheme="minorEastAsia" w:cs="Times New Roman" w:hint="eastAsia"/>
                <w:szCs w:val="21"/>
              </w:rPr>
              <w:t>江苏中法水务股份有限公司（城东水质净化厂）</w:t>
            </w:r>
            <w:r w:rsidRPr="00E7036C">
              <w:rPr>
                <w:rFonts w:asciiTheme="minorEastAsia" w:hAnsiTheme="minorEastAsia" w:cs="Times New Roman"/>
                <w:szCs w:val="21"/>
              </w:rPr>
              <w:t>集中处理</w:t>
            </w:r>
            <w:r w:rsidRPr="00E7036C">
              <w:rPr>
                <w:rFonts w:asciiTheme="minorEastAsia" w:hAnsiTheme="minorEastAsia" w:cs="Times New Roman" w:hint="eastAsia"/>
                <w:szCs w:val="21"/>
              </w:rPr>
              <w:t>。</w:t>
            </w:r>
            <w:r w:rsidRPr="00E7036C">
              <w:rPr>
                <w:rFonts w:asciiTheme="minorEastAsia" w:hAnsiTheme="minorEastAsia" w:cs="宋体" w:hint="eastAsia"/>
                <w:kern w:val="0"/>
                <w:szCs w:val="21"/>
              </w:rPr>
              <w:cr/>
            </w:r>
            <w:r w:rsidRPr="00E7036C">
              <w:rPr>
                <w:rFonts w:asciiTheme="minorEastAsia" w:hAnsiTheme="minorEastAsia" w:cs="Times New Roman" w:hint="eastAsia"/>
                <w:szCs w:val="21"/>
              </w:rPr>
              <w:t>本项目清洗废气通过 1 套碱喷淋装置处理后经 15m高 2#排气筒排放。本项目产生的氟化物、氯化氢废气排放执行《大气污染物综合排放标准》（DB32/4041-2021）表1、表 3 标准。厂界臭气浓度无组织排放执行《恶臭污染物排放标准》（GB14554-93）表 1 标准二级新扩改建。</w:t>
            </w:r>
            <w:r w:rsidRPr="00E7036C">
              <w:rPr>
                <w:rFonts w:asciiTheme="minorEastAsia" w:hAnsiTheme="minorEastAsia" w:cs="Times New Roman"/>
                <w:szCs w:val="21"/>
              </w:rPr>
              <w:t>加强生产管理，减少大气污染无组织排放。</w:t>
            </w:r>
          </w:p>
          <w:p w:rsidR="006B692D" w:rsidRPr="00E7036C" w:rsidRDefault="006B692D" w:rsidP="00DF0AB7">
            <w:pPr>
              <w:widowControl/>
              <w:textAlignment w:val="center"/>
              <w:rPr>
                <w:rFonts w:asciiTheme="minorEastAsia" w:hAnsiTheme="minorEastAsia" w:cs="Times New Roman" w:hint="eastAsia"/>
                <w:szCs w:val="21"/>
              </w:rPr>
            </w:pPr>
            <w:r w:rsidRPr="00E7036C">
              <w:rPr>
                <w:rFonts w:asciiTheme="minorEastAsia" w:hAnsiTheme="minorEastAsia" w:cs="宋体" w:hint="eastAsia"/>
                <w:kern w:val="0"/>
                <w:szCs w:val="21"/>
              </w:rPr>
              <w:t>噪声：合理布局，选用低噪音设备，采取有效消声、隔声、防振措施，</w:t>
            </w:r>
            <w:r w:rsidRPr="00E7036C">
              <w:rPr>
                <w:rFonts w:asciiTheme="minorEastAsia" w:hAnsiTheme="minorEastAsia" w:cs="Times New Roman"/>
                <w:szCs w:val="21"/>
              </w:rPr>
              <w:t>确保</w:t>
            </w:r>
            <w:r w:rsidRPr="00E7036C">
              <w:rPr>
                <w:rFonts w:asciiTheme="minorEastAsia" w:hAnsiTheme="minorEastAsia" w:cs="Times New Roman" w:hint="eastAsia"/>
                <w:szCs w:val="21"/>
              </w:rPr>
              <w:t>东厂界、西厂界、北厂界</w:t>
            </w:r>
            <w:r w:rsidRPr="00E7036C">
              <w:rPr>
                <w:rFonts w:asciiTheme="minorEastAsia" w:hAnsiTheme="minorEastAsia" w:cs="Times New Roman"/>
                <w:szCs w:val="21"/>
              </w:rPr>
              <w:t>噪声达到《工业企业厂界环境噪声排放标准》（GB12348-2008）3类标准</w:t>
            </w:r>
            <w:r w:rsidRPr="00E7036C">
              <w:rPr>
                <w:rFonts w:asciiTheme="minorEastAsia" w:hAnsiTheme="minorEastAsia" w:cs="Times New Roman" w:hint="eastAsia"/>
                <w:szCs w:val="21"/>
              </w:rPr>
              <w:t>；南厂界达到《</w:t>
            </w:r>
            <w:r w:rsidRPr="00E7036C">
              <w:rPr>
                <w:rFonts w:asciiTheme="minorEastAsia" w:hAnsiTheme="minorEastAsia" w:cs="Times New Roman"/>
                <w:szCs w:val="21"/>
              </w:rPr>
              <w:t>工业企业厂界环境噪声排放标准》（GB12348-2008）</w:t>
            </w:r>
            <w:r w:rsidRPr="00E7036C">
              <w:rPr>
                <w:rFonts w:asciiTheme="minorEastAsia" w:hAnsiTheme="minorEastAsia" w:cs="Times New Roman" w:hint="eastAsia"/>
                <w:szCs w:val="21"/>
              </w:rPr>
              <w:t>2 类</w:t>
            </w:r>
            <w:r w:rsidRPr="00E7036C">
              <w:rPr>
                <w:rFonts w:asciiTheme="minorEastAsia" w:hAnsiTheme="minorEastAsia" w:cs="Times New Roman" w:hint="eastAsia"/>
                <w:szCs w:val="21"/>
              </w:rPr>
              <w:lastRenderedPageBreak/>
              <w:t>标准。</w:t>
            </w:r>
          </w:p>
          <w:p w:rsidR="006B692D" w:rsidRPr="00E7036C" w:rsidRDefault="006B692D" w:rsidP="00DF0AB7">
            <w:pPr>
              <w:widowControl/>
              <w:textAlignment w:val="center"/>
              <w:rPr>
                <w:rFonts w:asciiTheme="minorEastAsia" w:hAnsiTheme="minorEastAsia" w:cs="Times New Roman" w:hint="eastAsia"/>
                <w:szCs w:val="21"/>
              </w:rPr>
            </w:pPr>
            <w:r w:rsidRPr="00E7036C">
              <w:rPr>
                <w:rFonts w:asciiTheme="minorEastAsia" w:hAnsiTheme="minorEastAsia" w:cs="宋体" w:hint="eastAsia"/>
                <w:kern w:val="0"/>
                <w:szCs w:val="21"/>
              </w:rPr>
              <w:t>本项目以</w:t>
            </w:r>
            <w:r w:rsidRPr="00E7036C">
              <w:rPr>
                <w:rFonts w:asciiTheme="minorEastAsia" w:hAnsiTheme="minorEastAsia" w:cs="Times New Roman" w:hint="eastAsia"/>
                <w:iCs/>
                <w:szCs w:val="21"/>
              </w:rPr>
              <w:t xml:space="preserve">实验室边界为起点设置 100m </w:t>
            </w:r>
            <w:r w:rsidRPr="00E7036C">
              <w:rPr>
                <w:rFonts w:asciiTheme="minorEastAsia" w:hAnsiTheme="minorEastAsia" w:cs="Times New Roman"/>
                <w:iCs/>
                <w:szCs w:val="21"/>
              </w:rPr>
              <w:t>卫生防护距离。</w:t>
            </w:r>
          </w:p>
          <w:p w:rsidR="006B692D" w:rsidRPr="00E7036C" w:rsidRDefault="006B692D" w:rsidP="00DF0AB7">
            <w:pPr>
              <w:widowControl/>
              <w:textAlignment w:val="center"/>
              <w:rPr>
                <w:rFonts w:asciiTheme="minorEastAsia" w:hAnsiTheme="minorEastAsia" w:cs="宋体"/>
                <w:kern w:val="0"/>
                <w:szCs w:val="21"/>
              </w:rPr>
            </w:pPr>
            <w:r w:rsidRPr="00E7036C">
              <w:rPr>
                <w:rFonts w:asciiTheme="minorEastAsia" w:hAnsiTheme="minorEastAsia" w:cs="宋体" w:hint="eastAsia"/>
                <w:kern w:val="0"/>
                <w:szCs w:val="21"/>
              </w:rPr>
              <w:t>固废：严格按照《危险废物贮存污染控制标准》（GB18597-2023）要求规范建设危险废物贮存场所，</w:t>
            </w:r>
            <w:r w:rsidRPr="00E7036C">
              <w:rPr>
                <w:rFonts w:asciiTheme="minorEastAsia" w:hAnsiTheme="minorEastAsia" w:cs="Times New Roman" w:hint="eastAsia"/>
                <w:szCs w:val="21"/>
              </w:rPr>
              <w:t>实验废物、浓缩液</w:t>
            </w:r>
            <w:r w:rsidRPr="00E7036C">
              <w:rPr>
                <w:rFonts w:asciiTheme="minorEastAsia" w:hAnsiTheme="minorEastAsia" w:cs="Times New Roman"/>
                <w:szCs w:val="21"/>
              </w:rPr>
              <w:t>等</w:t>
            </w:r>
            <w:r w:rsidRPr="00E7036C">
              <w:rPr>
                <w:rFonts w:asciiTheme="minorEastAsia" w:hAnsiTheme="minorEastAsia" w:cs="宋体" w:hint="eastAsia"/>
                <w:kern w:val="0"/>
                <w:szCs w:val="21"/>
              </w:rPr>
              <w:t>各类危险废物应委托有资质单位处置，并执行危险废物转移审批手续。妥善处置或综合利用其它各类一般工业固体废弃物，固体废弃物零排放。</w:t>
            </w:r>
          </w:p>
        </w:tc>
        <w:tc>
          <w:tcPr>
            <w:tcW w:w="787" w:type="dxa"/>
            <w:vAlign w:val="center"/>
          </w:tcPr>
          <w:p w:rsidR="006B692D" w:rsidRPr="00E7036C" w:rsidRDefault="006B692D" w:rsidP="00DF0AB7">
            <w:pPr>
              <w:widowControl/>
              <w:jc w:val="left"/>
              <w:textAlignment w:val="center"/>
              <w:rPr>
                <w:rFonts w:asciiTheme="minorEastAsia" w:hAnsiTheme="minorEastAsia" w:cs="宋体"/>
                <w:bCs/>
                <w:color w:val="000000"/>
                <w:kern w:val="0"/>
                <w:szCs w:val="21"/>
              </w:rPr>
            </w:pPr>
          </w:p>
        </w:tc>
      </w:tr>
      <w:tr w:rsidR="006B692D" w:rsidRPr="00E7036C" w:rsidTr="00E7036C">
        <w:trPr>
          <w:trHeight w:val="898"/>
          <w:jc w:val="center"/>
        </w:trPr>
        <w:tc>
          <w:tcPr>
            <w:tcW w:w="460" w:type="dxa"/>
            <w:vAlign w:val="center"/>
          </w:tcPr>
          <w:p w:rsidR="006B692D" w:rsidRPr="00E7036C" w:rsidRDefault="006B692D" w:rsidP="00DF0AB7">
            <w:pPr>
              <w:widowControl/>
              <w:jc w:val="center"/>
              <w:textAlignment w:val="center"/>
              <w:rPr>
                <w:rFonts w:asciiTheme="minorEastAsia" w:hAnsiTheme="minorEastAsia" w:cs="宋体"/>
                <w:bCs/>
                <w:color w:val="000000"/>
                <w:kern w:val="0"/>
                <w:szCs w:val="21"/>
              </w:rPr>
            </w:pPr>
            <w:r w:rsidRPr="00E7036C">
              <w:rPr>
                <w:rFonts w:asciiTheme="minorEastAsia" w:hAnsiTheme="minorEastAsia" w:cs="宋体" w:hint="eastAsia"/>
                <w:bCs/>
                <w:color w:val="000000"/>
                <w:kern w:val="0"/>
                <w:szCs w:val="21"/>
              </w:rPr>
              <w:lastRenderedPageBreak/>
              <w:t>2</w:t>
            </w:r>
          </w:p>
        </w:tc>
        <w:tc>
          <w:tcPr>
            <w:tcW w:w="1202" w:type="dxa"/>
            <w:tcMar>
              <w:top w:w="15" w:type="dxa"/>
              <w:left w:w="15" w:type="dxa"/>
              <w:bottom w:w="15" w:type="dxa"/>
              <w:right w:w="15" w:type="dxa"/>
            </w:tcMar>
            <w:vAlign w:val="center"/>
          </w:tcPr>
          <w:p w:rsidR="006B692D" w:rsidRPr="00E7036C" w:rsidRDefault="00E7036C" w:rsidP="00DF0AB7">
            <w:pPr>
              <w:jc w:val="center"/>
              <w:rPr>
                <w:rFonts w:asciiTheme="minorEastAsia" w:hAnsiTheme="minorEastAsia" w:cs="宋体"/>
                <w:color w:val="000000"/>
                <w:szCs w:val="21"/>
              </w:rPr>
            </w:pPr>
            <w:r w:rsidRPr="00E7036C">
              <w:rPr>
                <w:rFonts w:asciiTheme="minorEastAsia" w:hAnsiTheme="minorEastAsia" w:cs="Times New Roman" w:hint="eastAsia"/>
                <w:szCs w:val="21"/>
              </w:rPr>
              <w:t>新建年产100万</w:t>
            </w:r>
            <w:proofErr w:type="gramStart"/>
            <w:r w:rsidRPr="00E7036C">
              <w:rPr>
                <w:rFonts w:asciiTheme="minorEastAsia" w:hAnsiTheme="minorEastAsia" w:cs="Times New Roman" w:hint="eastAsia"/>
                <w:szCs w:val="21"/>
              </w:rPr>
              <w:t>锂</w:t>
            </w:r>
            <w:proofErr w:type="gramEnd"/>
            <w:r w:rsidRPr="00E7036C">
              <w:rPr>
                <w:rFonts w:asciiTheme="minorEastAsia" w:hAnsiTheme="minorEastAsia" w:cs="Times New Roman" w:hint="eastAsia"/>
                <w:szCs w:val="21"/>
              </w:rPr>
              <w:t>离子电池生产项目</w:t>
            </w:r>
          </w:p>
        </w:tc>
        <w:tc>
          <w:tcPr>
            <w:tcW w:w="752" w:type="dxa"/>
            <w:gridSpan w:val="2"/>
            <w:tcMar>
              <w:top w:w="15" w:type="dxa"/>
              <w:left w:w="15" w:type="dxa"/>
              <w:bottom w:w="15" w:type="dxa"/>
              <w:right w:w="15" w:type="dxa"/>
            </w:tcMar>
            <w:vAlign w:val="center"/>
          </w:tcPr>
          <w:p w:rsidR="006B692D" w:rsidRPr="00E7036C" w:rsidRDefault="00E7036C" w:rsidP="00DF0AB7">
            <w:pPr>
              <w:jc w:val="center"/>
              <w:rPr>
                <w:rFonts w:asciiTheme="minorEastAsia" w:hAnsiTheme="minorEastAsia" w:cs="宋体"/>
                <w:color w:val="000000"/>
                <w:szCs w:val="21"/>
              </w:rPr>
            </w:pPr>
            <w:r w:rsidRPr="00E7036C">
              <w:rPr>
                <w:rFonts w:asciiTheme="minorEastAsia" w:hAnsiTheme="minorEastAsia" w:cs="Times New Roman"/>
                <w:szCs w:val="21"/>
              </w:rPr>
              <w:t>常熟市东南街道东南大道8</w:t>
            </w:r>
            <w:r w:rsidRPr="00E7036C">
              <w:rPr>
                <w:rFonts w:asciiTheme="minorEastAsia" w:hAnsiTheme="minorEastAsia" w:cs="Times New Roman" w:hint="eastAsia"/>
                <w:szCs w:val="21"/>
              </w:rPr>
              <w:t>6</w:t>
            </w:r>
            <w:r w:rsidRPr="00E7036C">
              <w:rPr>
                <w:rFonts w:asciiTheme="minorEastAsia" w:hAnsiTheme="minorEastAsia" w:cs="Times New Roman"/>
                <w:szCs w:val="21"/>
              </w:rPr>
              <w:t>8号</w:t>
            </w:r>
          </w:p>
        </w:tc>
        <w:tc>
          <w:tcPr>
            <w:tcW w:w="569" w:type="dxa"/>
            <w:tcMar>
              <w:top w:w="15" w:type="dxa"/>
              <w:left w:w="15" w:type="dxa"/>
              <w:bottom w:w="15" w:type="dxa"/>
              <w:right w:w="15" w:type="dxa"/>
            </w:tcMar>
            <w:vAlign w:val="center"/>
          </w:tcPr>
          <w:p w:rsidR="006B692D" w:rsidRPr="00E7036C" w:rsidRDefault="00E7036C" w:rsidP="00DF0AB7">
            <w:pPr>
              <w:rPr>
                <w:rFonts w:asciiTheme="minorEastAsia" w:hAnsiTheme="minorEastAsia" w:cs="宋体"/>
                <w:color w:val="000000"/>
                <w:szCs w:val="21"/>
              </w:rPr>
            </w:pPr>
            <w:proofErr w:type="gramStart"/>
            <w:r w:rsidRPr="00E7036C">
              <w:rPr>
                <w:rFonts w:asciiTheme="minorEastAsia" w:hAnsiTheme="minorEastAsia" w:cs="Times New Roman" w:hint="eastAsia"/>
                <w:szCs w:val="21"/>
              </w:rPr>
              <w:t>太普动力</w:t>
            </w:r>
            <w:proofErr w:type="gramEnd"/>
            <w:r w:rsidRPr="00E7036C">
              <w:rPr>
                <w:rFonts w:asciiTheme="minorEastAsia" w:hAnsiTheme="minorEastAsia" w:cs="Times New Roman" w:hint="eastAsia"/>
                <w:szCs w:val="21"/>
              </w:rPr>
              <w:t>新能源（常熟）股份有限公司</w:t>
            </w:r>
          </w:p>
        </w:tc>
        <w:tc>
          <w:tcPr>
            <w:tcW w:w="1274" w:type="dxa"/>
            <w:tcMar>
              <w:top w:w="15" w:type="dxa"/>
              <w:left w:w="15" w:type="dxa"/>
              <w:bottom w:w="15" w:type="dxa"/>
              <w:right w:w="15" w:type="dxa"/>
            </w:tcMar>
            <w:vAlign w:val="center"/>
          </w:tcPr>
          <w:p w:rsidR="006B692D" w:rsidRPr="00E7036C" w:rsidRDefault="00E7036C" w:rsidP="00DF0AB7">
            <w:pPr>
              <w:jc w:val="center"/>
              <w:rPr>
                <w:rFonts w:asciiTheme="minorEastAsia" w:hAnsiTheme="minorEastAsia" w:cs="宋体"/>
                <w:color w:val="000000"/>
                <w:szCs w:val="21"/>
              </w:rPr>
            </w:pPr>
            <w:r w:rsidRPr="00E7036C">
              <w:rPr>
                <w:rFonts w:asciiTheme="minorEastAsia" w:hAnsiTheme="minorEastAsia" w:cs="Times New Roman" w:hint="eastAsia"/>
                <w:szCs w:val="21"/>
              </w:rPr>
              <w:t>苏州致力环境科技有限公司</w:t>
            </w:r>
          </w:p>
        </w:tc>
        <w:tc>
          <w:tcPr>
            <w:tcW w:w="1275" w:type="dxa"/>
            <w:tcMar>
              <w:top w:w="15" w:type="dxa"/>
              <w:left w:w="15" w:type="dxa"/>
              <w:bottom w:w="15" w:type="dxa"/>
              <w:right w:w="15" w:type="dxa"/>
            </w:tcMar>
            <w:vAlign w:val="center"/>
          </w:tcPr>
          <w:p w:rsidR="006B692D" w:rsidRPr="00E7036C" w:rsidRDefault="00E7036C" w:rsidP="00DF0AB7">
            <w:pPr>
              <w:widowControl/>
              <w:jc w:val="center"/>
              <w:textAlignment w:val="center"/>
              <w:rPr>
                <w:rFonts w:asciiTheme="minorEastAsia" w:hAnsiTheme="minorEastAsia" w:cs="宋体"/>
                <w:color w:val="000000"/>
                <w:kern w:val="0"/>
                <w:szCs w:val="21"/>
              </w:rPr>
            </w:pPr>
            <w:r w:rsidRPr="00E7036C">
              <w:rPr>
                <w:rFonts w:asciiTheme="minorEastAsia" w:hAnsiTheme="minorEastAsia" w:cs="Times New Roman" w:hint="eastAsia"/>
                <w:szCs w:val="21"/>
              </w:rPr>
              <w:t>年产100万组</w:t>
            </w:r>
            <w:proofErr w:type="gramStart"/>
            <w:r w:rsidRPr="00E7036C">
              <w:rPr>
                <w:rFonts w:asciiTheme="minorEastAsia" w:hAnsiTheme="minorEastAsia" w:cs="Times New Roman" w:hint="eastAsia"/>
                <w:szCs w:val="21"/>
              </w:rPr>
              <w:t>锂</w:t>
            </w:r>
            <w:proofErr w:type="gramEnd"/>
            <w:r w:rsidRPr="00E7036C">
              <w:rPr>
                <w:rFonts w:asciiTheme="minorEastAsia" w:hAnsiTheme="minorEastAsia" w:cs="Times New Roman" w:hint="eastAsia"/>
                <w:szCs w:val="21"/>
              </w:rPr>
              <w:t>离子电池</w:t>
            </w:r>
          </w:p>
        </w:tc>
        <w:tc>
          <w:tcPr>
            <w:tcW w:w="3042" w:type="dxa"/>
            <w:tcMar>
              <w:top w:w="15" w:type="dxa"/>
              <w:left w:w="15" w:type="dxa"/>
              <w:bottom w:w="15" w:type="dxa"/>
              <w:right w:w="15" w:type="dxa"/>
            </w:tcMar>
            <w:vAlign w:val="center"/>
          </w:tcPr>
          <w:p w:rsidR="006B692D" w:rsidRPr="00E7036C" w:rsidRDefault="006B692D" w:rsidP="00DF0AB7">
            <w:pPr>
              <w:widowControl/>
              <w:textAlignment w:val="center"/>
              <w:rPr>
                <w:rFonts w:asciiTheme="minorEastAsia" w:hAnsiTheme="minorEastAsia" w:cs="宋体"/>
                <w:kern w:val="0"/>
                <w:szCs w:val="21"/>
              </w:rPr>
            </w:pPr>
            <w:r w:rsidRPr="00E7036C">
              <w:rPr>
                <w:rFonts w:asciiTheme="minorEastAsia" w:hAnsiTheme="minorEastAsia" w:cs="宋体" w:hint="eastAsia"/>
                <w:kern w:val="0"/>
                <w:szCs w:val="21"/>
              </w:rPr>
              <w:t>按“雨污分流、清污分流”的原则建设厂区排水管网，</w:t>
            </w:r>
            <w:r w:rsidR="00E7036C" w:rsidRPr="00E7036C">
              <w:rPr>
                <w:rFonts w:asciiTheme="minorEastAsia" w:hAnsiTheme="minorEastAsia" w:cs="Times New Roman"/>
                <w:szCs w:val="21"/>
              </w:rPr>
              <w:t>本项目不得有</w:t>
            </w:r>
            <w:r w:rsidR="00E7036C" w:rsidRPr="00E7036C">
              <w:rPr>
                <w:rFonts w:asciiTheme="minorEastAsia" w:hAnsiTheme="minorEastAsia" w:cs="Times New Roman" w:hint="eastAsia"/>
                <w:szCs w:val="21"/>
              </w:rPr>
              <w:t>新增</w:t>
            </w:r>
            <w:r w:rsidR="00E7036C" w:rsidRPr="00E7036C">
              <w:rPr>
                <w:rFonts w:asciiTheme="minorEastAsia" w:hAnsiTheme="minorEastAsia" w:cs="Times New Roman"/>
                <w:szCs w:val="21"/>
              </w:rPr>
              <w:t>废水排放；生活污水接管至常熟市</w:t>
            </w:r>
            <w:r w:rsidR="00E7036C" w:rsidRPr="00E7036C">
              <w:rPr>
                <w:rFonts w:asciiTheme="minorEastAsia" w:hAnsiTheme="minorEastAsia" w:cs="Times New Roman" w:hint="eastAsia"/>
                <w:szCs w:val="21"/>
              </w:rPr>
              <w:t>城东水质净化厂</w:t>
            </w:r>
            <w:r w:rsidR="00E7036C" w:rsidRPr="00E7036C">
              <w:rPr>
                <w:rFonts w:asciiTheme="minorEastAsia" w:hAnsiTheme="minorEastAsia" w:cs="Times New Roman"/>
                <w:szCs w:val="21"/>
              </w:rPr>
              <w:t>集中处理。</w:t>
            </w:r>
          </w:p>
          <w:p w:rsidR="006B692D" w:rsidRPr="00E7036C" w:rsidRDefault="006B692D" w:rsidP="00DF0AB7">
            <w:pPr>
              <w:widowControl/>
              <w:textAlignment w:val="center"/>
              <w:rPr>
                <w:rFonts w:asciiTheme="minorEastAsia" w:hAnsiTheme="minorEastAsia" w:cs="Times New Roman"/>
                <w:szCs w:val="21"/>
              </w:rPr>
            </w:pPr>
            <w:r w:rsidRPr="00E7036C">
              <w:rPr>
                <w:rFonts w:asciiTheme="minorEastAsia" w:hAnsiTheme="minorEastAsia" w:cs="宋体" w:hint="eastAsia"/>
                <w:kern w:val="0"/>
                <w:szCs w:val="21"/>
              </w:rPr>
              <w:t>本项目能源用电，不得设置燃煤炉（窑）。</w:t>
            </w:r>
            <w:r w:rsidR="00E7036C" w:rsidRPr="00E7036C">
              <w:rPr>
                <w:rFonts w:asciiTheme="minorEastAsia" w:hAnsiTheme="minorEastAsia" w:cs="Times New Roman"/>
                <w:szCs w:val="21"/>
              </w:rPr>
              <w:t>本</w:t>
            </w:r>
            <w:proofErr w:type="gramStart"/>
            <w:r w:rsidR="00E7036C" w:rsidRPr="00E7036C">
              <w:rPr>
                <w:rFonts w:asciiTheme="minorEastAsia" w:hAnsiTheme="minorEastAsia" w:cs="Times New Roman"/>
                <w:szCs w:val="21"/>
              </w:rPr>
              <w:t>项目</w:t>
            </w:r>
            <w:r w:rsidR="00E7036C" w:rsidRPr="00E7036C">
              <w:rPr>
                <w:rFonts w:asciiTheme="minorEastAsia" w:hAnsiTheme="minorEastAsia" w:cs="Times New Roman" w:hint="eastAsia"/>
                <w:szCs w:val="21"/>
              </w:rPr>
              <w:t>电</w:t>
            </w:r>
            <w:proofErr w:type="gramEnd"/>
            <w:r w:rsidR="00E7036C" w:rsidRPr="00E7036C">
              <w:rPr>
                <w:rFonts w:asciiTheme="minorEastAsia" w:hAnsiTheme="minorEastAsia" w:cs="Times New Roman" w:hint="eastAsia"/>
                <w:szCs w:val="21"/>
              </w:rPr>
              <w:t>芯组装、塑料焊接产生的非甲烷总烃废气经密闭负压收集，底壳和外壳检测工序产生的非甲烷总烃废气经密闭抽风收集，上述废气一并通过二级活性炭吸附装置处理后通过15m高3#排气筒排放，底壳和外壳检测工序产生的氯化氢、氮氧化物废气经密闭负压收集后通过15m高3#排气筒排放。本项目非甲烷总烃执行《电池工业污染物排放标准》(GB30484-2013）中表5锂电池排放标准、表6标准；厂区内无组织非甲烷总烃排放执行《大气污染物综合排放标准》(DB32/4041-2021）表2标准。</w:t>
            </w:r>
            <w:proofErr w:type="spellStart"/>
            <w:r w:rsidR="00E7036C" w:rsidRPr="00E7036C">
              <w:rPr>
                <w:rFonts w:asciiTheme="minorEastAsia" w:hAnsiTheme="minorEastAsia" w:cs="Times New Roman" w:hint="eastAsia"/>
                <w:szCs w:val="21"/>
              </w:rPr>
              <w:t>HCl</w:t>
            </w:r>
            <w:proofErr w:type="spellEnd"/>
            <w:r w:rsidR="00E7036C" w:rsidRPr="00E7036C">
              <w:rPr>
                <w:rFonts w:asciiTheme="minorEastAsia" w:hAnsiTheme="minorEastAsia" w:cs="Times New Roman" w:hint="eastAsia"/>
                <w:szCs w:val="21"/>
              </w:rPr>
              <w:t>、氮氧化物有组织排放执行</w:t>
            </w:r>
            <w:r w:rsidR="00E7036C" w:rsidRPr="00E7036C">
              <w:rPr>
                <w:rFonts w:asciiTheme="minorEastAsia" w:hAnsiTheme="minorEastAsia" w:cs="Times New Roman"/>
                <w:szCs w:val="21"/>
              </w:rPr>
              <w:t>《大气污染物综合排放标准》（DB32/4041-2021）表</w:t>
            </w:r>
            <w:r w:rsidR="00E7036C" w:rsidRPr="00E7036C">
              <w:rPr>
                <w:rFonts w:asciiTheme="minorEastAsia" w:hAnsiTheme="minorEastAsia" w:cs="Times New Roman" w:hint="eastAsia"/>
                <w:szCs w:val="21"/>
              </w:rPr>
              <w:t>1标准；无组织排放执行《电池工业污染物排放标准》(GB30484-2013）</w:t>
            </w:r>
            <w:r w:rsidR="00E7036C" w:rsidRPr="00E7036C">
              <w:rPr>
                <w:rFonts w:asciiTheme="minorEastAsia" w:hAnsiTheme="minorEastAsia" w:cs="Times New Roman"/>
                <w:szCs w:val="21"/>
              </w:rPr>
              <w:t>表</w:t>
            </w:r>
            <w:r w:rsidR="00E7036C" w:rsidRPr="00E7036C">
              <w:rPr>
                <w:rFonts w:asciiTheme="minorEastAsia" w:hAnsiTheme="minorEastAsia" w:cs="Times New Roman" w:hint="eastAsia"/>
                <w:szCs w:val="21"/>
              </w:rPr>
              <w:t>6标准。</w:t>
            </w:r>
            <w:r w:rsidR="00E7036C" w:rsidRPr="00E7036C">
              <w:rPr>
                <w:rFonts w:asciiTheme="minorEastAsia" w:hAnsiTheme="minorEastAsia" w:cs="Times New Roman"/>
                <w:szCs w:val="21"/>
              </w:rPr>
              <w:t>加强生产管理，减少大气污染无组织排放。</w:t>
            </w:r>
          </w:p>
          <w:p w:rsidR="006B692D" w:rsidRPr="00E7036C" w:rsidRDefault="006B692D" w:rsidP="00DF0AB7">
            <w:pPr>
              <w:widowControl/>
              <w:textAlignment w:val="center"/>
              <w:rPr>
                <w:rFonts w:asciiTheme="minorEastAsia" w:hAnsiTheme="minorEastAsia" w:cs="宋体"/>
                <w:kern w:val="0"/>
                <w:szCs w:val="21"/>
              </w:rPr>
            </w:pPr>
            <w:r w:rsidRPr="00E7036C">
              <w:rPr>
                <w:rFonts w:asciiTheme="minorEastAsia" w:hAnsiTheme="minorEastAsia" w:cs="宋体" w:hint="eastAsia"/>
                <w:kern w:val="0"/>
                <w:szCs w:val="21"/>
              </w:rPr>
              <w:t>噪声：合理布局，选用低噪音设备，采取有效消声、隔声、防振措施，确保厂界噪声达《工业企</w:t>
            </w:r>
            <w:r w:rsidRPr="00E7036C">
              <w:rPr>
                <w:rFonts w:asciiTheme="minorEastAsia" w:hAnsiTheme="minorEastAsia" w:cs="宋体" w:hint="eastAsia"/>
                <w:kern w:val="0"/>
                <w:szCs w:val="21"/>
              </w:rPr>
              <w:lastRenderedPageBreak/>
              <w:t>业厂界环境噪声排放标准》（GB12348-2008）3类标准。</w:t>
            </w:r>
          </w:p>
          <w:p w:rsidR="006B692D" w:rsidRPr="00E7036C" w:rsidRDefault="006B692D" w:rsidP="00DF0AB7">
            <w:pPr>
              <w:widowControl/>
              <w:textAlignment w:val="center"/>
              <w:rPr>
                <w:rFonts w:asciiTheme="minorEastAsia" w:hAnsiTheme="minorEastAsia" w:cs="宋体"/>
                <w:kern w:val="0"/>
                <w:szCs w:val="21"/>
              </w:rPr>
            </w:pPr>
            <w:r w:rsidRPr="00E7036C">
              <w:rPr>
                <w:rFonts w:asciiTheme="minorEastAsia" w:hAnsiTheme="minorEastAsia" w:cs="宋体" w:hint="eastAsia"/>
                <w:kern w:val="0"/>
                <w:szCs w:val="21"/>
              </w:rPr>
              <w:t>本项目</w:t>
            </w:r>
            <w:r w:rsidR="00E7036C" w:rsidRPr="00E7036C">
              <w:rPr>
                <w:rFonts w:asciiTheme="minorEastAsia" w:hAnsiTheme="minorEastAsia" w:cs="Times New Roman" w:hint="eastAsia"/>
                <w:szCs w:val="21"/>
              </w:rPr>
              <w:t>以1#、2#车间边界为起算点设置50米和</w:t>
            </w:r>
            <w:r w:rsidR="00E7036C" w:rsidRPr="00E7036C">
              <w:rPr>
                <w:rFonts w:asciiTheme="minorEastAsia" w:hAnsiTheme="minorEastAsia" w:cs="Times New Roman"/>
                <w:szCs w:val="21"/>
              </w:rPr>
              <w:t>以</w:t>
            </w:r>
            <w:r w:rsidR="00E7036C" w:rsidRPr="00E7036C">
              <w:rPr>
                <w:rFonts w:asciiTheme="minorEastAsia" w:hAnsiTheme="minorEastAsia" w:cs="Times New Roman" w:hint="eastAsia"/>
                <w:szCs w:val="21"/>
              </w:rPr>
              <w:t>3#车间边界</w:t>
            </w:r>
            <w:r w:rsidR="00E7036C" w:rsidRPr="00E7036C">
              <w:rPr>
                <w:rFonts w:asciiTheme="minorEastAsia" w:hAnsiTheme="minorEastAsia" w:cs="Times New Roman"/>
                <w:szCs w:val="21"/>
              </w:rPr>
              <w:t>为起算点</w:t>
            </w:r>
            <w:r w:rsidR="00E7036C" w:rsidRPr="00E7036C">
              <w:rPr>
                <w:rFonts w:asciiTheme="minorEastAsia" w:hAnsiTheme="minorEastAsia" w:cs="Times New Roman" w:hint="eastAsia"/>
                <w:szCs w:val="21"/>
              </w:rPr>
              <w:t>设置100米的包络线范围</w:t>
            </w:r>
            <w:r w:rsidRPr="00E7036C">
              <w:rPr>
                <w:rFonts w:asciiTheme="minorEastAsia" w:hAnsiTheme="minorEastAsia" w:cs="宋体" w:hint="eastAsia"/>
                <w:kern w:val="0"/>
                <w:szCs w:val="21"/>
              </w:rPr>
              <w:t>卫生防护距离的要求。</w:t>
            </w:r>
          </w:p>
          <w:p w:rsidR="006B692D" w:rsidRPr="00E7036C" w:rsidRDefault="006B692D" w:rsidP="00DF0AB7">
            <w:pPr>
              <w:widowControl/>
              <w:textAlignment w:val="center"/>
              <w:rPr>
                <w:rFonts w:asciiTheme="minorEastAsia" w:hAnsiTheme="minorEastAsia" w:cs="宋体"/>
                <w:kern w:val="0"/>
                <w:szCs w:val="21"/>
              </w:rPr>
            </w:pPr>
            <w:r w:rsidRPr="00E7036C">
              <w:rPr>
                <w:rFonts w:asciiTheme="minorEastAsia" w:hAnsiTheme="minorEastAsia" w:cs="宋体" w:hint="eastAsia"/>
                <w:kern w:val="0"/>
                <w:szCs w:val="21"/>
              </w:rPr>
              <w:t>固废：严格按照《危险废物贮存污染控制标准》（GB18597-2023）要求规范建设危险废物贮存场所，</w:t>
            </w:r>
            <w:r w:rsidR="00E7036C" w:rsidRPr="00E7036C">
              <w:rPr>
                <w:rFonts w:asciiTheme="minorEastAsia" w:hAnsiTheme="minorEastAsia" w:cs="Times New Roman" w:hint="eastAsia"/>
                <w:szCs w:val="21"/>
              </w:rPr>
              <w:t>废包装桶、废活性炭、废冰醋酸、废酸</w:t>
            </w:r>
            <w:r w:rsidR="00E7036C" w:rsidRPr="00E7036C">
              <w:rPr>
                <w:rFonts w:asciiTheme="minorEastAsia" w:hAnsiTheme="minorEastAsia" w:cs="Times New Roman"/>
                <w:szCs w:val="21"/>
              </w:rPr>
              <w:t>等</w:t>
            </w:r>
            <w:r w:rsidRPr="00E7036C">
              <w:rPr>
                <w:rFonts w:asciiTheme="minorEastAsia" w:hAnsiTheme="minorEastAsia" w:cs="宋体" w:hint="eastAsia"/>
                <w:kern w:val="0"/>
                <w:szCs w:val="21"/>
              </w:rPr>
              <w:t>各类危险废物应委托有资质单位处置，并执行危险废物转移审批手续。妥善处置或综合利用其它各类一般工业固体废弃物，固体废弃物零排放。</w:t>
            </w:r>
          </w:p>
        </w:tc>
        <w:tc>
          <w:tcPr>
            <w:tcW w:w="787" w:type="dxa"/>
            <w:vAlign w:val="center"/>
          </w:tcPr>
          <w:p w:rsidR="006B692D" w:rsidRPr="00E7036C" w:rsidRDefault="006B692D" w:rsidP="00DF0AB7">
            <w:pPr>
              <w:widowControl/>
              <w:jc w:val="left"/>
              <w:textAlignment w:val="center"/>
              <w:rPr>
                <w:rFonts w:asciiTheme="minorEastAsia" w:hAnsiTheme="minorEastAsia" w:cs="宋体"/>
                <w:bCs/>
                <w:color w:val="000000"/>
                <w:kern w:val="0"/>
                <w:szCs w:val="21"/>
              </w:rPr>
            </w:pPr>
          </w:p>
        </w:tc>
      </w:tr>
    </w:tbl>
    <w:p w:rsidR="006B692D" w:rsidRPr="005F1EF4" w:rsidRDefault="006B692D" w:rsidP="006B692D"/>
    <w:p w:rsidR="006B692D" w:rsidRPr="00CC4B0E" w:rsidRDefault="006B692D" w:rsidP="006B692D"/>
    <w:p w:rsidR="006B692D" w:rsidRPr="0055032C" w:rsidRDefault="006B692D" w:rsidP="006B692D"/>
    <w:p w:rsidR="00364AFE" w:rsidRPr="006B692D" w:rsidRDefault="00364AFE"/>
    <w:sectPr w:rsidR="00364AFE" w:rsidRPr="006B692D" w:rsidSect="0008424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B692D"/>
    <w:rsid w:val="00364AFE"/>
    <w:rsid w:val="006B692D"/>
    <w:rsid w:val="00C65E6B"/>
    <w:rsid w:val="00E703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9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268</Words>
  <Characters>1529</Characters>
  <Application>Microsoft Office Word</Application>
  <DocSecurity>0</DocSecurity>
  <Lines>12</Lines>
  <Paragraphs>3</Paragraphs>
  <ScaleCrop>false</ScaleCrop>
  <Company/>
  <LinksUpToDate>false</LinksUpToDate>
  <CharactersWithSpaces>1794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 ds</dc:creator>
  <cp:lastModifiedBy>v ds</cp:lastModifiedBy>
  <cp:revision>2</cp:revision>
  <dcterms:created xsi:type="dcterms:W3CDTF">2024-04-25T00:47:00Z</dcterms:created>
  <dcterms:modified xsi:type="dcterms:W3CDTF">2024-04-25T01:04:00Z</dcterms:modified>
</cp:coreProperties>
</file>